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7C" w:rsidRPr="00420A7C" w:rsidRDefault="00420A7C" w:rsidP="00420A7C">
      <w:pPr>
        <w:spacing w:after="0" w:line="240" w:lineRule="auto"/>
        <w:outlineLvl w:val="0"/>
        <w:rPr>
          <w:rFonts w:ascii="Helvetica" w:eastAsia="Times New Roman" w:hAnsi="Helvetica" w:cs="Helvetica"/>
          <w:color w:val="4272AD"/>
          <w:spacing w:val="-15"/>
          <w:kern w:val="36"/>
          <w:sz w:val="34"/>
          <w:szCs w:val="34"/>
        </w:rPr>
      </w:pPr>
      <w:r w:rsidRPr="00420A7C">
        <w:rPr>
          <w:rFonts w:ascii="Helvetica" w:eastAsia="Times New Roman" w:hAnsi="Helvetica" w:cs="Helvetica"/>
          <w:color w:val="4272AD"/>
          <w:spacing w:val="-15"/>
          <w:kern w:val="36"/>
          <w:sz w:val="34"/>
          <w:szCs w:val="34"/>
        </w:rPr>
        <w:t xml:space="preserve">Save </w:t>
      </w:r>
      <w:proofErr w:type="spellStart"/>
      <w:r w:rsidRPr="00420A7C">
        <w:rPr>
          <w:rFonts w:ascii="Helvetica" w:eastAsia="Times New Roman" w:hAnsi="Helvetica" w:cs="Helvetica"/>
          <w:color w:val="4272AD"/>
          <w:spacing w:val="-15"/>
          <w:kern w:val="36"/>
          <w:sz w:val="34"/>
          <w:szCs w:val="34"/>
        </w:rPr>
        <w:t>Deepalaya</w:t>
      </w:r>
      <w:proofErr w:type="spellEnd"/>
      <w:r w:rsidRPr="00420A7C">
        <w:rPr>
          <w:rFonts w:ascii="Helvetica" w:eastAsia="Times New Roman" w:hAnsi="Helvetica" w:cs="Helvetica"/>
          <w:color w:val="4272AD"/>
          <w:spacing w:val="-15"/>
          <w:kern w:val="36"/>
          <w:sz w:val="34"/>
          <w:szCs w:val="34"/>
        </w:rPr>
        <w:t xml:space="preserve"> School from Forcible Closure</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b/>
          <w:bCs/>
          <w:color w:val="7A7A7A"/>
          <w:sz w:val="23"/>
          <w:szCs w:val="23"/>
        </w:rPr>
        <w:t xml:space="preserve">Save </w:t>
      </w:r>
      <w:proofErr w:type="spellStart"/>
      <w:r w:rsidRPr="00420A7C">
        <w:rPr>
          <w:rFonts w:ascii="Helvetica" w:eastAsia="Times New Roman" w:hAnsi="Helvetica" w:cs="Helvetica"/>
          <w:b/>
          <w:bCs/>
          <w:color w:val="7A7A7A"/>
          <w:sz w:val="23"/>
          <w:szCs w:val="23"/>
        </w:rPr>
        <w:t>Deepalaya</w:t>
      </w:r>
      <w:proofErr w:type="spellEnd"/>
      <w:r w:rsidRPr="00420A7C">
        <w:rPr>
          <w:rFonts w:ascii="Helvetica" w:eastAsia="Times New Roman" w:hAnsi="Helvetica" w:cs="Helvetica"/>
          <w:b/>
          <w:bCs/>
          <w:color w:val="7A7A7A"/>
          <w:sz w:val="23"/>
          <w:szCs w:val="23"/>
        </w:rPr>
        <w:t xml:space="preserve"> School, Sanjay Colony</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For more than twenty years,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xml:space="preserve">, an NGO based in Delhi, has been successfully running a school in the slums of Sanjay Colony in </w:t>
      </w:r>
      <w:proofErr w:type="spellStart"/>
      <w:r w:rsidRPr="00420A7C">
        <w:rPr>
          <w:rFonts w:ascii="Helvetica" w:eastAsia="Times New Roman" w:hAnsi="Helvetica" w:cs="Helvetica"/>
          <w:color w:val="7A7A7A"/>
          <w:sz w:val="23"/>
          <w:szCs w:val="23"/>
        </w:rPr>
        <w:t>Okhla</w:t>
      </w:r>
      <w:proofErr w:type="spellEnd"/>
      <w:r w:rsidRPr="00420A7C">
        <w:rPr>
          <w:rFonts w:ascii="Helvetica" w:eastAsia="Times New Roman" w:hAnsi="Helvetica" w:cs="Helvetica"/>
          <w:color w:val="7A7A7A"/>
          <w:sz w:val="23"/>
          <w:szCs w:val="23"/>
        </w:rPr>
        <w:t>, New Delhi. Known to the residents of Sanjay Colony simply as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the school has been synonymous with opportunity and success. Functioning from its present premises since 1992, the school is one of the best low cost private schools in the city. Thousands of poor students living in the slums have graduated from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The school has been instrumental in transforming the lives of poor children through quality education for a small fee, an education that was otherwise beyond their reach. Some students of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were even given scholarships to study in the US, and have returned with a mission to transform the lives of other poor children.</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Unfortunately, the government of Delhi is shutting down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xml:space="preserve"> School, Sanjay Colony. A stark testimony to the mindless regulations under RTE and the Delhi School Education Act, this school has been shut down because it is not a ‘recognized’ school. Even though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xml:space="preserve"> boasts of excellent facilities and an enviable track record, the Delhi government refuses to recognize the school because under the Delhi School Education Act of 1973 (DSEA) every school has to own the land it is run on, and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xml:space="preserve"> School stands on land leased from the Slum Board. And according to Section 18 of the Right to Education Act of 2009 (RTE) ‘unrecognized’ schools are illegal. The school is now functioning as a learning </w:t>
      </w:r>
      <w:proofErr w:type="spellStart"/>
      <w:r w:rsidRPr="00420A7C">
        <w:rPr>
          <w:rFonts w:ascii="Helvetica" w:eastAsia="Times New Roman" w:hAnsi="Helvetica" w:cs="Helvetica"/>
          <w:color w:val="7A7A7A"/>
          <w:sz w:val="23"/>
          <w:szCs w:val="23"/>
        </w:rPr>
        <w:t>centre</w:t>
      </w:r>
      <w:proofErr w:type="spellEnd"/>
      <w:r w:rsidRPr="00420A7C">
        <w:rPr>
          <w:rFonts w:ascii="Helvetica" w:eastAsia="Times New Roman" w:hAnsi="Helvetica" w:cs="Helvetica"/>
          <w:color w:val="7A7A7A"/>
          <w:sz w:val="23"/>
          <w:szCs w:val="23"/>
        </w:rPr>
        <w:t xml:space="preserve"> as requested by parents in the colony. The nearest government school is in a very poor condition.</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RTE was enacted to give free and compulsory education to every child in India. But RTE has been more effective in shutting down several low cost private schools like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thereby depriving poor children of quality education and locking them up in their poverty trap. A law which set out to educate every poor child in the country has been ended up snatching-away education, albeit unintentionally, from the few who had affordable access to it.</w:t>
      </w:r>
    </w:p>
    <w:p w:rsidR="00420A7C" w:rsidRPr="00420A7C" w:rsidRDefault="00420A7C" w:rsidP="00420A7C">
      <w:pPr>
        <w:spacing w:after="315" w:line="383" w:lineRule="atLeast"/>
        <w:rPr>
          <w:rFonts w:ascii="Helvetica" w:eastAsia="Times New Roman" w:hAnsi="Helvetica" w:cs="Helvetica"/>
          <w:color w:val="7A7A7A"/>
          <w:sz w:val="23"/>
          <w:szCs w:val="23"/>
        </w:rPr>
      </w:pP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xml:space="preserve"> School is not alone. There are thousands of schools across India, and millions of children enrolled in them, facing the brunt of ill-considered, counter-productive regulations </w:t>
      </w:r>
      <w:r w:rsidRPr="00420A7C">
        <w:rPr>
          <w:rFonts w:ascii="Helvetica" w:eastAsia="Times New Roman" w:hAnsi="Helvetica" w:cs="Helvetica"/>
          <w:color w:val="7A7A7A"/>
          <w:sz w:val="23"/>
          <w:szCs w:val="23"/>
        </w:rPr>
        <w:lastRenderedPageBreak/>
        <w:t>under the RTE and other State government laws. But a journey of thousand miles begins with one step, and we are beginning our battle with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Sanjay Colony.</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 xml:space="preserve">Come, join us in the fight to save good schools like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xml:space="preserve"> that serve the poor. Sign the petition to the Delhi government with the following demands:</w:t>
      </w:r>
    </w:p>
    <w:p w:rsidR="00420A7C" w:rsidRPr="00420A7C" w:rsidRDefault="00420A7C" w:rsidP="00420A7C">
      <w:pPr>
        <w:numPr>
          <w:ilvl w:val="0"/>
          <w:numId w:val="1"/>
        </w:numPr>
        <w:spacing w:before="100" w:beforeAutospacing="1" w:after="100" w:afterAutospacing="1" w:line="240" w:lineRule="auto"/>
        <w:ind w:left="397"/>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Issue an ordinance to exempt schools in slums and villages from the land-title requirement for recognition until the law is amended;</w:t>
      </w:r>
    </w:p>
    <w:p w:rsidR="00420A7C" w:rsidRDefault="00420A7C" w:rsidP="00420A7C">
      <w:pPr>
        <w:numPr>
          <w:ilvl w:val="0"/>
          <w:numId w:val="1"/>
        </w:numPr>
        <w:spacing w:before="100" w:beforeAutospacing="1" w:after="100" w:afterAutospacing="1" w:line="240" w:lineRule="auto"/>
        <w:ind w:left="397"/>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Make recognition criteria in the Delhi School Education Act and rules reasonable for quality low cost private schools to operate in Delhi.</w:t>
      </w:r>
    </w:p>
    <w:p w:rsidR="00420A7C" w:rsidRDefault="00420A7C" w:rsidP="00420A7C">
      <w:pPr>
        <w:spacing w:before="100" w:beforeAutospacing="1" w:after="100" w:afterAutospacing="1" w:line="240" w:lineRule="auto"/>
        <w:ind w:left="37"/>
        <w:rPr>
          <w:rFonts w:ascii="Helvetica" w:eastAsia="Times New Roman" w:hAnsi="Helvetica" w:cs="Helvetica"/>
          <w:color w:val="7A7A7A"/>
          <w:sz w:val="23"/>
          <w:szCs w:val="23"/>
        </w:rPr>
      </w:pPr>
      <w:r>
        <w:rPr>
          <w:rFonts w:ascii="Helvetica" w:eastAsia="Times New Roman" w:hAnsi="Helvetica" w:cs="Helvetica"/>
          <w:color w:val="7A7A7A"/>
          <w:sz w:val="23"/>
          <w:szCs w:val="23"/>
        </w:rPr>
        <w:t xml:space="preserve">We have given our recommendations to the concerned authorities and we hope that necessary steps will be taken by the government. </w:t>
      </w:r>
    </w:p>
    <w:p w:rsidR="00420A7C" w:rsidRPr="00420A7C" w:rsidRDefault="00420A7C" w:rsidP="00420A7C">
      <w:pPr>
        <w:spacing w:before="100" w:beforeAutospacing="1" w:after="100" w:afterAutospacing="1" w:line="240" w:lineRule="auto"/>
        <w:ind w:left="37"/>
        <w:rPr>
          <w:rFonts w:ascii="Helvetica" w:eastAsia="Times New Roman" w:hAnsi="Helvetica" w:cs="Helvetica"/>
          <w:color w:val="7A7A7A"/>
          <w:sz w:val="23"/>
          <w:szCs w:val="23"/>
        </w:rPr>
      </w:pPr>
      <w:r>
        <w:rPr>
          <w:rFonts w:ascii="Helvetica" w:eastAsia="Times New Roman" w:hAnsi="Helvetica" w:cs="Helvetica"/>
          <w:color w:val="7A7A7A"/>
          <w:sz w:val="23"/>
          <w:szCs w:val="23"/>
        </w:rPr>
        <w:t xml:space="preserve">Click </w:t>
      </w:r>
      <w:hyperlink r:id="rId5" w:history="1">
        <w:r w:rsidRPr="00420A7C">
          <w:rPr>
            <w:rStyle w:val="Hyperlink"/>
            <w:rFonts w:ascii="Helvetica" w:eastAsia="Times New Roman" w:hAnsi="Helvetica" w:cs="Helvetica"/>
            <w:sz w:val="23"/>
            <w:szCs w:val="23"/>
            <w:u w:val="none"/>
          </w:rPr>
          <w:t>he</w:t>
        </w:r>
        <w:r w:rsidRPr="00420A7C">
          <w:rPr>
            <w:rStyle w:val="Hyperlink"/>
            <w:rFonts w:ascii="Helvetica" w:eastAsia="Times New Roman" w:hAnsi="Helvetica" w:cs="Helvetica"/>
            <w:sz w:val="23"/>
            <w:szCs w:val="23"/>
            <w:u w:val="none"/>
          </w:rPr>
          <w:t>r</w:t>
        </w:r>
        <w:r w:rsidRPr="00420A7C">
          <w:rPr>
            <w:rStyle w:val="Hyperlink"/>
            <w:rFonts w:ascii="Helvetica" w:eastAsia="Times New Roman" w:hAnsi="Helvetica" w:cs="Helvetica"/>
            <w:sz w:val="23"/>
            <w:szCs w:val="23"/>
            <w:u w:val="none"/>
          </w:rPr>
          <w:t>e</w:t>
        </w:r>
      </w:hyperlink>
      <w:r>
        <w:rPr>
          <w:rFonts w:ascii="Helvetica" w:eastAsia="Times New Roman" w:hAnsi="Helvetica" w:cs="Helvetica"/>
          <w:color w:val="7A7A7A"/>
          <w:sz w:val="23"/>
          <w:szCs w:val="23"/>
        </w:rPr>
        <w:t xml:space="preserve"> to see the recommendations.</w:t>
      </w:r>
    </w:p>
    <w:p w:rsid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The smiles which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brought to the faces of poor children have been mercilessly wiped off. Let’s bring those smiles back. Save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xml:space="preserve"> School!</w:t>
      </w:r>
    </w:p>
    <w:p w:rsidR="00420A7C" w:rsidRPr="00420A7C" w:rsidRDefault="00420A7C" w:rsidP="00420A7C">
      <w:pPr>
        <w:spacing w:after="315" w:line="383" w:lineRule="atLeast"/>
        <w:rPr>
          <w:rFonts w:ascii="Helvetica" w:eastAsia="Times New Roman" w:hAnsi="Helvetica" w:cs="Helvetica"/>
          <w:color w:val="7A7A7A"/>
          <w:sz w:val="23"/>
          <w:szCs w:val="23"/>
        </w:rPr>
      </w:pPr>
      <w:r>
        <w:rPr>
          <w:rFonts w:ascii="Helvetica" w:eastAsia="Times New Roman" w:hAnsi="Helvetica" w:cs="Helvetica"/>
          <w:color w:val="7A7A7A"/>
          <w:sz w:val="23"/>
          <w:szCs w:val="23"/>
        </w:rPr>
        <w:t xml:space="preserve">Click </w:t>
      </w:r>
      <w:hyperlink r:id="rId6" w:history="1">
        <w:r w:rsidRPr="00420A7C">
          <w:rPr>
            <w:rStyle w:val="Hyperlink"/>
            <w:rFonts w:ascii="Helvetica" w:eastAsia="Times New Roman" w:hAnsi="Helvetica" w:cs="Helvetica"/>
            <w:sz w:val="23"/>
            <w:szCs w:val="23"/>
            <w:u w:val="none"/>
          </w:rPr>
          <w:t>h</w:t>
        </w:r>
        <w:bookmarkStart w:id="0" w:name="_GoBack"/>
        <w:bookmarkEnd w:id="0"/>
        <w:r w:rsidRPr="00420A7C">
          <w:rPr>
            <w:rStyle w:val="Hyperlink"/>
            <w:rFonts w:ascii="Helvetica" w:eastAsia="Times New Roman" w:hAnsi="Helvetica" w:cs="Helvetica"/>
            <w:sz w:val="23"/>
            <w:szCs w:val="23"/>
            <w:u w:val="none"/>
          </w:rPr>
          <w:t>e</w:t>
        </w:r>
        <w:r w:rsidRPr="00420A7C">
          <w:rPr>
            <w:rStyle w:val="Hyperlink"/>
            <w:rFonts w:ascii="Helvetica" w:eastAsia="Times New Roman" w:hAnsi="Helvetica" w:cs="Helvetica"/>
            <w:sz w:val="23"/>
            <w:szCs w:val="23"/>
            <w:u w:val="none"/>
          </w:rPr>
          <w:t>re</w:t>
        </w:r>
      </w:hyperlink>
      <w:r>
        <w:rPr>
          <w:rFonts w:ascii="Helvetica" w:eastAsia="Times New Roman" w:hAnsi="Helvetica" w:cs="Helvetica"/>
          <w:color w:val="7A7A7A"/>
          <w:sz w:val="23"/>
          <w:szCs w:val="23"/>
        </w:rPr>
        <w:t xml:space="preserve"> to go through the related media stories.</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Click </w:t>
      </w:r>
      <w:hyperlink r:id="rId7" w:history="1">
        <w:r w:rsidRPr="00420A7C">
          <w:rPr>
            <w:rFonts w:ascii="Helvetica" w:eastAsia="Times New Roman" w:hAnsi="Helvetica" w:cs="Helvetica"/>
            <w:color w:val="4272AD"/>
            <w:sz w:val="23"/>
            <w:szCs w:val="23"/>
          </w:rPr>
          <w:t>here</w:t>
        </w:r>
      </w:hyperlink>
      <w:r w:rsidRPr="00420A7C">
        <w:rPr>
          <w:rFonts w:ascii="Helvetica" w:eastAsia="Times New Roman" w:hAnsi="Helvetica" w:cs="Helvetica"/>
          <w:color w:val="7A7A7A"/>
          <w:sz w:val="23"/>
          <w:szCs w:val="23"/>
        </w:rPr>
        <w:t> to see the campaign’s Facebook page.</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Click </w:t>
      </w:r>
      <w:hyperlink r:id="rId8" w:history="1">
        <w:r w:rsidRPr="00420A7C">
          <w:rPr>
            <w:rFonts w:ascii="Helvetica" w:eastAsia="Times New Roman" w:hAnsi="Helvetica" w:cs="Helvetica"/>
            <w:color w:val="4272AD"/>
            <w:sz w:val="23"/>
            <w:szCs w:val="23"/>
          </w:rPr>
          <w:t>here</w:t>
        </w:r>
      </w:hyperlink>
      <w:r w:rsidRPr="00420A7C">
        <w:rPr>
          <w:rFonts w:ascii="Helvetica" w:eastAsia="Times New Roman" w:hAnsi="Helvetica" w:cs="Helvetica"/>
          <w:color w:val="7A7A7A"/>
          <w:sz w:val="23"/>
          <w:szCs w:val="23"/>
        </w:rPr>
        <w:t xml:space="preserve"> to sign the petition to Save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xml:space="preserve"> School from forcible closure.</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Click </w:t>
      </w:r>
      <w:hyperlink r:id="rId9" w:tgtFrame="_blank" w:tooltip="Save Deepalaya School, Sanjay Colony" w:history="1">
        <w:r w:rsidRPr="00420A7C">
          <w:rPr>
            <w:rFonts w:ascii="Helvetica" w:eastAsia="Times New Roman" w:hAnsi="Helvetica" w:cs="Helvetica"/>
            <w:color w:val="4272AD"/>
            <w:sz w:val="23"/>
            <w:szCs w:val="23"/>
          </w:rPr>
          <w:t>here</w:t>
        </w:r>
      </w:hyperlink>
      <w:r w:rsidRPr="00420A7C">
        <w:rPr>
          <w:rFonts w:ascii="Helvetica" w:eastAsia="Times New Roman" w:hAnsi="Helvetica" w:cs="Helvetica"/>
          <w:color w:val="7A7A7A"/>
          <w:sz w:val="23"/>
          <w:szCs w:val="23"/>
        </w:rPr>
        <w:t xml:space="preserve"> to watch a video on </w:t>
      </w:r>
      <w:proofErr w:type="spellStart"/>
      <w:r w:rsidRPr="00420A7C">
        <w:rPr>
          <w:rFonts w:ascii="Helvetica" w:eastAsia="Times New Roman" w:hAnsi="Helvetica" w:cs="Helvetica"/>
          <w:color w:val="7A7A7A"/>
          <w:sz w:val="23"/>
          <w:szCs w:val="23"/>
        </w:rPr>
        <w:t>Deepalaya</w:t>
      </w:r>
      <w:proofErr w:type="spellEnd"/>
      <w:r w:rsidRPr="00420A7C">
        <w:rPr>
          <w:rFonts w:ascii="Helvetica" w:eastAsia="Times New Roman" w:hAnsi="Helvetica" w:cs="Helvetica"/>
          <w:color w:val="7A7A7A"/>
          <w:sz w:val="23"/>
          <w:szCs w:val="23"/>
        </w:rPr>
        <w:t xml:space="preserve"> School, and how the people associated with it – students, parents and teachers – are affected by its closure.</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Click on the images below to view them in high resolution.</w:t>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noProof/>
          <w:color w:val="4272AD"/>
          <w:sz w:val="23"/>
          <w:szCs w:val="23"/>
        </w:rPr>
        <w:drawing>
          <wp:inline distT="0" distB="0" distL="0" distR="0" wp14:anchorId="1C35A01F" wp14:editId="77C431EC">
            <wp:extent cx="1428750" cy="1428750"/>
            <wp:effectExtent l="0" t="0" r="0" b="0"/>
            <wp:docPr id="1" name="Picture 1" descr="Deepalaya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alaya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noProof/>
          <w:color w:val="4272AD"/>
          <w:sz w:val="23"/>
          <w:szCs w:val="23"/>
        </w:rPr>
        <w:lastRenderedPageBreak/>
        <w:drawing>
          <wp:inline distT="0" distB="0" distL="0" distR="0" wp14:anchorId="504C92D0" wp14:editId="107D6374">
            <wp:extent cx="1428750" cy="1428750"/>
            <wp:effectExtent l="0" t="0" r="0" b="0"/>
            <wp:docPr id="2" name="Picture 2" descr="Deepalay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alay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noProof/>
          <w:color w:val="4272AD"/>
          <w:sz w:val="23"/>
          <w:szCs w:val="23"/>
        </w:rPr>
        <w:drawing>
          <wp:inline distT="0" distB="0" distL="0" distR="0" wp14:anchorId="24A90F54" wp14:editId="05C57EE4">
            <wp:extent cx="1428750" cy="1428750"/>
            <wp:effectExtent l="0" t="0" r="0" b="0"/>
            <wp:docPr id="3" name="Picture 3" descr="Deepalay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alay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noProof/>
          <w:color w:val="4272AD"/>
          <w:sz w:val="23"/>
          <w:szCs w:val="23"/>
        </w:rPr>
        <w:drawing>
          <wp:inline distT="0" distB="0" distL="0" distR="0" wp14:anchorId="04BDD439" wp14:editId="60D4C2E0">
            <wp:extent cx="1428750" cy="1428750"/>
            <wp:effectExtent l="0" t="0" r="0" b="0"/>
            <wp:docPr id="4" name="Picture 4" descr="Deepalay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palay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20A7C" w:rsidRPr="00420A7C" w:rsidRDefault="00420A7C" w:rsidP="00420A7C">
      <w:pPr>
        <w:spacing w:after="315" w:line="383" w:lineRule="atLeast"/>
        <w:rPr>
          <w:rFonts w:ascii="Helvetica" w:eastAsia="Times New Roman" w:hAnsi="Helvetica" w:cs="Helvetica"/>
          <w:color w:val="7A7A7A"/>
          <w:sz w:val="23"/>
          <w:szCs w:val="23"/>
        </w:rPr>
      </w:pPr>
      <w:r w:rsidRPr="00420A7C">
        <w:rPr>
          <w:rFonts w:ascii="Helvetica" w:eastAsia="Times New Roman" w:hAnsi="Helvetica" w:cs="Helvetica"/>
          <w:color w:val="7A7A7A"/>
          <w:sz w:val="23"/>
          <w:szCs w:val="23"/>
        </w:rPr>
        <w:t> </w:t>
      </w:r>
      <w:r w:rsidRPr="00420A7C">
        <w:rPr>
          <w:rFonts w:ascii="Helvetica" w:eastAsia="Times New Roman" w:hAnsi="Helvetica" w:cs="Helvetica"/>
          <w:color w:val="7A7A7A"/>
          <w:sz w:val="23"/>
          <w:szCs w:val="23"/>
        </w:rPr>
        <w:br/>
        <w:t> </w:t>
      </w:r>
      <w:r w:rsidRPr="00420A7C">
        <w:rPr>
          <w:rFonts w:ascii="Helvetica" w:eastAsia="Times New Roman" w:hAnsi="Helvetica" w:cs="Helvetica"/>
          <w:color w:val="7A7A7A"/>
          <w:sz w:val="23"/>
          <w:szCs w:val="23"/>
        </w:rPr>
        <w:br/>
        <w:t> </w:t>
      </w:r>
      <w:r w:rsidRPr="00420A7C">
        <w:rPr>
          <w:rFonts w:ascii="Helvetica" w:eastAsia="Times New Roman" w:hAnsi="Helvetica" w:cs="Helvetica"/>
          <w:color w:val="7A7A7A"/>
          <w:sz w:val="23"/>
          <w:szCs w:val="23"/>
        </w:rPr>
        <w:br/>
        <w:t> </w:t>
      </w:r>
      <w:r w:rsidRPr="00420A7C">
        <w:rPr>
          <w:rFonts w:ascii="Helvetica" w:eastAsia="Times New Roman" w:hAnsi="Helvetica" w:cs="Helvetica"/>
          <w:color w:val="7A7A7A"/>
          <w:sz w:val="23"/>
          <w:szCs w:val="23"/>
        </w:rPr>
        <w:br/>
        <w:t> </w:t>
      </w:r>
      <w:r w:rsidRPr="00420A7C">
        <w:rPr>
          <w:rFonts w:ascii="Helvetica" w:eastAsia="Times New Roman" w:hAnsi="Helvetica" w:cs="Helvetica"/>
          <w:color w:val="7A7A7A"/>
          <w:sz w:val="23"/>
          <w:szCs w:val="23"/>
        </w:rPr>
        <w:br/>
        <w:t> </w:t>
      </w:r>
    </w:p>
    <w:p w:rsidR="009E5E9F" w:rsidRDefault="009E5E9F"/>
    <w:sectPr w:rsidR="009E5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90D11"/>
    <w:multiLevelType w:val="multilevel"/>
    <w:tmpl w:val="DB86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7C"/>
    <w:rsid w:val="00420A7C"/>
    <w:rsid w:val="009E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F15D2-45A4-441D-93CD-73A4FBEF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A7C"/>
    <w:rPr>
      <w:color w:val="0563C1" w:themeColor="hyperlink"/>
      <w:u w:val="single"/>
    </w:rPr>
  </w:style>
  <w:style w:type="character" w:styleId="FollowedHyperlink">
    <w:name w:val="FollowedHyperlink"/>
    <w:basedOn w:val="DefaultParagraphFont"/>
    <w:uiPriority w:val="99"/>
    <w:semiHidden/>
    <w:unhideWhenUsed/>
    <w:rsid w:val="00420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9399">
      <w:bodyDiv w:val="1"/>
      <w:marLeft w:val="0"/>
      <w:marRight w:val="0"/>
      <w:marTop w:val="0"/>
      <w:marBottom w:val="0"/>
      <w:divBdr>
        <w:top w:val="none" w:sz="0" w:space="0" w:color="auto"/>
        <w:left w:val="none" w:sz="0" w:space="0" w:color="auto"/>
        <w:bottom w:val="none" w:sz="0" w:space="0" w:color="auto"/>
        <w:right w:val="none" w:sz="0" w:space="0" w:color="auto"/>
      </w:divBdr>
      <w:divsChild>
        <w:div w:id="79367337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nge.org/p/government-of-delhi-savedeepalaya-don-t-shut-down-deelpalaya-school-in-sanjay-colony"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aveDeepalayaSanjayColony/timeline" TargetMode="External"/><Relationship Id="rId12" Type="http://schemas.openxmlformats.org/officeDocument/2006/relationships/hyperlink" Target="http://indiai.org/wp-content/uploads/2015/02/Screen-Shot-2015-02-05-at-9.45.08-pm.pn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indiai.org/wp-content/uploads/2015/02/Screen-Shot-2015-02-05-at-8.37.02-pm.png" TargetMode="External"/><Relationship Id="rId1" Type="http://schemas.openxmlformats.org/officeDocument/2006/relationships/numbering" Target="numbering.xml"/><Relationship Id="rId6" Type="http://schemas.openxmlformats.org/officeDocument/2006/relationships/hyperlink" Target="http://indiai.org/ii-in-media-2/" TargetMode="External"/><Relationship Id="rId11" Type="http://schemas.openxmlformats.org/officeDocument/2006/relationships/image" Target="media/image1.png"/><Relationship Id="rId5" Type="http://schemas.openxmlformats.org/officeDocument/2006/relationships/hyperlink" Target="http://indiai.org/wp-content/uploads/2015/03/Recommendations-for-Delhi-School-Education-Agenda.pdf" TargetMode="External"/><Relationship Id="rId15" Type="http://schemas.openxmlformats.org/officeDocument/2006/relationships/image" Target="media/image3.png"/><Relationship Id="rId10" Type="http://schemas.openxmlformats.org/officeDocument/2006/relationships/hyperlink" Target="http://indiai.org/wp-content/uploads/2015/02/Screen-Shot-2015-02-05-at-9.45.36-pm.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XKcqMwKRYM&amp;noredirect=1" TargetMode="External"/><Relationship Id="rId14" Type="http://schemas.openxmlformats.org/officeDocument/2006/relationships/hyperlink" Target="http://indiai.org/wp-content/uploads/2015/02/Screen-Shot-2015-02-05-at-8.35.33-p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Ashima</dc:creator>
  <cp:keywords/>
  <dc:description/>
  <cp:lastModifiedBy>Ashima</cp:lastModifiedBy>
  <cp:revision>1</cp:revision>
  <dcterms:created xsi:type="dcterms:W3CDTF">2015-03-17T08:00:00Z</dcterms:created>
  <dcterms:modified xsi:type="dcterms:W3CDTF">2015-03-17T08:06:00Z</dcterms:modified>
</cp:coreProperties>
</file>